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776B1" w14:textId="0EA7648F" w:rsidR="0060536D" w:rsidRPr="0060536D" w:rsidRDefault="0060536D" w:rsidP="0060536D">
      <w:pPr>
        <w:rPr>
          <w:sz w:val="22"/>
          <w:szCs w:val="22"/>
        </w:rPr>
      </w:pPr>
      <w:r w:rsidRPr="0060536D">
        <w:rPr>
          <w:b/>
          <w:bCs/>
        </w:rPr>
        <w:t>Kako pomoći tinejdžeru nakon požara?</w:t>
      </w:r>
      <w:r w:rsidRPr="0060536D">
        <w:rPr>
          <w:b/>
          <w:bCs/>
        </w:rPr>
        <w:br/>
      </w:r>
      <w:r w:rsidRPr="0060536D">
        <w:rPr>
          <w:sz w:val="22"/>
          <w:szCs w:val="22"/>
        </w:rPr>
        <w:t xml:space="preserve">Vodič za roditelje </w:t>
      </w:r>
    </w:p>
    <w:p w14:paraId="6D1163D4" w14:textId="67F899C0" w:rsidR="0060536D" w:rsidRPr="0060536D" w:rsidRDefault="0060536D" w:rsidP="0060536D">
      <w:pPr>
        <w:rPr>
          <w:sz w:val="22"/>
          <w:szCs w:val="22"/>
        </w:rPr>
      </w:pPr>
      <w:r w:rsidRPr="0060536D">
        <w:rPr>
          <w:sz w:val="22"/>
          <w:szCs w:val="22"/>
        </w:rPr>
        <w:t>Iako srednjoškolci naizgled mogu djelovati odraslo, zrelo i "hladnokrvno", krizni događaji poput nedavnog požara kod njih izazivaju dubok osjećaj nesigurnosti</w:t>
      </w:r>
      <w:r w:rsidR="00FE5E51">
        <w:rPr>
          <w:sz w:val="22"/>
          <w:szCs w:val="22"/>
        </w:rPr>
        <w:t>, tuge</w:t>
      </w:r>
      <w:r w:rsidRPr="0060536D">
        <w:rPr>
          <w:sz w:val="22"/>
          <w:szCs w:val="22"/>
        </w:rPr>
        <w:t xml:space="preserve"> i gubitka kontrole. Tinejdžeri često skrivaju svoje emocije kako ne bi opteretili roditelje. </w:t>
      </w:r>
    </w:p>
    <w:p w14:paraId="5A72F41E" w14:textId="77777777" w:rsidR="00FE5E51" w:rsidRDefault="0060536D" w:rsidP="00FE5E51">
      <w:pPr>
        <w:spacing w:after="0" w:line="240" w:lineRule="auto"/>
        <w:rPr>
          <w:sz w:val="22"/>
          <w:szCs w:val="22"/>
        </w:rPr>
      </w:pPr>
      <w:r w:rsidRPr="0060536D">
        <w:rPr>
          <w:b/>
          <w:bCs/>
          <w:sz w:val="22"/>
          <w:szCs w:val="22"/>
        </w:rPr>
        <w:t>Što je normalno primijetiti kod srednjoškolaca?</w:t>
      </w:r>
      <w:r w:rsidRPr="0060536D">
        <w:rPr>
          <w:b/>
          <w:bCs/>
          <w:sz w:val="22"/>
          <w:szCs w:val="22"/>
        </w:rPr>
        <w:br/>
      </w:r>
      <w:r w:rsidRPr="0060536D">
        <w:rPr>
          <w:sz w:val="22"/>
          <w:szCs w:val="22"/>
        </w:rPr>
        <w:t>• Povlačenje</w:t>
      </w:r>
      <w:r w:rsidR="00FE5E51">
        <w:rPr>
          <w:sz w:val="22"/>
          <w:szCs w:val="22"/>
        </w:rPr>
        <w:t xml:space="preserve">, </w:t>
      </w:r>
      <w:r w:rsidRPr="0060536D">
        <w:rPr>
          <w:sz w:val="22"/>
          <w:szCs w:val="22"/>
        </w:rPr>
        <w:t>šutnja</w:t>
      </w:r>
      <w:r w:rsidR="00FE5E51">
        <w:rPr>
          <w:sz w:val="22"/>
          <w:szCs w:val="22"/>
        </w:rPr>
        <w:t>, osamljivanje</w:t>
      </w:r>
      <w:r w:rsidRPr="0060536D">
        <w:rPr>
          <w:sz w:val="22"/>
          <w:szCs w:val="22"/>
        </w:rPr>
        <w:t>: Dijete provodi znatno više vremena samo u sobi i odbija razgovor o događaju.</w:t>
      </w:r>
    </w:p>
    <w:p w14:paraId="4F2F9BB3" w14:textId="26EFD960" w:rsidR="0060536D" w:rsidRDefault="00FE5E51" w:rsidP="00FE5E51">
      <w:pPr>
        <w:spacing w:after="0" w:line="240" w:lineRule="auto"/>
        <w:rPr>
          <w:sz w:val="22"/>
          <w:szCs w:val="22"/>
        </w:rPr>
      </w:pPr>
      <w:r w:rsidRPr="00FE5E51">
        <w:rPr>
          <w:sz w:val="22"/>
          <w:szCs w:val="22"/>
        </w:rPr>
        <w:t xml:space="preserve">• </w:t>
      </w:r>
      <w:r w:rsidRPr="00FE5E51">
        <w:rPr>
          <w:b/>
          <w:bCs/>
          <w:sz w:val="22"/>
          <w:szCs w:val="22"/>
        </w:rPr>
        <w:t>"Krivnja preživjelog" (Survivor's guilt):</w:t>
      </w:r>
      <w:r w:rsidRPr="00FE5E51">
        <w:rPr>
          <w:sz w:val="22"/>
          <w:szCs w:val="22"/>
        </w:rPr>
        <w:t xml:space="preserve"> Osjećaju sram ili krivnju ako se nasmiju, odu na kavu ili se zabavljaju dok stradalnici pate.</w:t>
      </w:r>
      <w:r w:rsidR="0060536D" w:rsidRPr="00FE5E51">
        <w:rPr>
          <w:sz w:val="22"/>
          <w:szCs w:val="22"/>
        </w:rPr>
        <w:br/>
      </w:r>
      <w:r w:rsidR="0060536D" w:rsidRPr="0060536D">
        <w:rPr>
          <w:sz w:val="22"/>
          <w:szCs w:val="22"/>
        </w:rPr>
        <w:t>• "Doomscrolling" (Opsesivno praćenje vijesti): Neprekidno pregledavanje snimaka požara, teorija zavjere ili komentara na TikToku i Instagramu.</w:t>
      </w:r>
      <w:r w:rsidR="0060536D" w:rsidRPr="0060536D">
        <w:rPr>
          <w:sz w:val="22"/>
          <w:szCs w:val="22"/>
        </w:rPr>
        <w:br/>
        <w:t>• Razdražljivost i bunt: Nagli ispadi bijesa, cinizam ili drsko ponašanje (koje je zapravo obrambeni mehanizam za strah).</w:t>
      </w:r>
      <w:r w:rsidR="0060536D" w:rsidRPr="0060536D">
        <w:rPr>
          <w:sz w:val="22"/>
          <w:szCs w:val="22"/>
        </w:rPr>
        <w:br/>
        <w:t>• Osjećaj krivnje ili pretjerane odgovornosti: Preispitivanje jesu li mogli učiniti više ili preuzimanje uloge zaštitnika obitelji.</w:t>
      </w:r>
      <w:r w:rsidR="0060536D" w:rsidRPr="0060536D">
        <w:rPr>
          <w:sz w:val="22"/>
          <w:szCs w:val="22"/>
        </w:rPr>
        <w:br/>
        <w:t>• Promjene u fizikalnim navikama: Veliki problemi s usnivanjem, kasno lijeganje, gubitak apetita ili prejedanje. </w:t>
      </w:r>
    </w:p>
    <w:p w14:paraId="2FFD2338" w14:textId="77777777" w:rsidR="00FE5E51" w:rsidRPr="0060536D" w:rsidRDefault="00FE5E51" w:rsidP="00FE5E51">
      <w:pPr>
        <w:spacing w:after="0" w:line="240" w:lineRule="auto"/>
        <w:rPr>
          <w:sz w:val="22"/>
          <w:szCs w:val="22"/>
        </w:rPr>
      </w:pPr>
    </w:p>
    <w:p w14:paraId="7074FA37" w14:textId="0AB2EB0E" w:rsidR="0060536D" w:rsidRPr="0060536D" w:rsidRDefault="00FE5E51" w:rsidP="0060536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60536D" w:rsidRPr="0060536D">
        <w:rPr>
          <w:b/>
          <w:bCs/>
          <w:sz w:val="22"/>
          <w:szCs w:val="22"/>
        </w:rPr>
        <w:t xml:space="preserve"> koraka: Kako možete pomoći svom tinejdžeru? </w:t>
      </w:r>
    </w:p>
    <w:p w14:paraId="52B0082A" w14:textId="77777777" w:rsidR="0060536D" w:rsidRPr="0060536D" w:rsidRDefault="0060536D" w:rsidP="0060536D">
      <w:pPr>
        <w:numPr>
          <w:ilvl w:val="0"/>
          <w:numId w:val="1"/>
        </w:numPr>
        <w:rPr>
          <w:sz w:val="22"/>
          <w:szCs w:val="22"/>
        </w:rPr>
      </w:pPr>
      <w:r w:rsidRPr="0060536D">
        <w:rPr>
          <w:sz w:val="22"/>
          <w:szCs w:val="22"/>
        </w:rPr>
        <w:t>Potičite digitalni detoks (zajedno s njima)</w:t>
      </w:r>
      <w:r w:rsidRPr="0060536D">
        <w:rPr>
          <w:sz w:val="22"/>
          <w:szCs w:val="22"/>
        </w:rPr>
        <w:br/>
        <w:t>• Tinejdžerima ne možete jednostavno zabraniti mobitel, ali možete s njima dogovoriti pravila. Predložite im da barem 2 sata prije spavanja ugase aplikacije s vijestima i snimkama požara jer vizualni sadržaji noću pojačavaju anksioznost i nesanicu. </w:t>
      </w:r>
    </w:p>
    <w:p w14:paraId="46361A95" w14:textId="77777777" w:rsidR="0060536D" w:rsidRPr="0060536D" w:rsidRDefault="0060536D" w:rsidP="0060536D">
      <w:pPr>
        <w:numPr>
          <w:ilvl w:val="0"/>
          <w:numId w:val="1"/>
        </w:numPr>
        <w:rPr>
          <w:sz w:val="22"/>
          <w:szCs w:val="22"/>
        </w:rPr>
      </w:pPr>
      <w:r w:rsidRPr="0060536D">
        <w:rPr>
          <w:sz w:val="22"/>
          <w:szCs w:val="22"/>
        </w:rPr>
        <w:t>Poštujte privatnost, ali budite dostupni</w:t>
      </w:r>
      <w:r w:rsidRPr="0060536D">
        <w:rPr>
          <w:sz w:val="22"/>
          <w:szCs w:val="22"/>
        </w:rPr>
        <w:br/>
        <w:t>• Nemojte ih prisiljavati na razgovor rečenicama: "Moraš mi reći kako si". Umjesto toga, dajte im do znanja da ste primijetili promjenu i recite: "Vidim da te ovo sve skupa pogodilo. Ne moramo pričati ako ne želiš, ali znaj da sam tu čim budeš spreman/spremna." </w:t>
      </w:r>
    </w:p>
    <w:p w14:paraId="24A6B27A" w14:textId="77777777" w:rsidR="0060536D" w:rsidRPr="0060536D" w:rsidRDefault="0060536D" w:rsidP="0060536D">
      <w:pPr>
        <w:numPr>
          <w:ilvl w:val="0"/>
          <w:numId w:val="1"/>
        </w:numPr>
        <w:rPr>
          <w:sz w:val="22"/>
          <w:szCs w:val="22"/>
        </w:rPr>
      </w:pPr>
      <w:r w:rsidRPr="0060536D">
        <w:rPr>
          <w:sz w:val="22"/>
          <w:szCs w:val="22"/>
        </w:rPr>
        <w:t>Nemojte zamijeniti strah s bezobrazlukom</w:t>
      </w:r>
      <w:r w:rsidRPr="0060536D">
        <w:rPr>
          <w:sz w:val="22"/>
          <w:szCs w:val="22"/>
        </w:rPr>
        <w:br/>
        <w:t>• Ako vaš tinejdžer reagira burno, drsko ili razdražljivo, imajte na umu da iza tog ponašanja često stoji preplavljenost emocijama. Nemojte odmah ulaziti u konflikte; radije pričekajte da se situacija smiri. </w:t>
      </w:r>
    </w:p>
    <w:p w14:paraId="2A19BED3" w14:textId="79AD28A2" w:rsidR="0060536D" w:rsidRDefault="0060536D" w:rsidP="0060536D">
      <w:pPr>
        <w:numPr>
          <w:ilvl w:val="0"/>
          <w:numId w:val="1"/>
        </w:numPr>
        <w:rPr>
          <w:sz w:val="22"/>
          <w:szCs w:val="22"/>
        </w:rPr>
      </w:pPr>
      <w:r w:rsidRPr="0060536D">
        <w:rPr>
          <w:sz w:val="22"/>
          <w:szCs w:val="22"/>
        </w:rPr>
        <w:t>Uključite ih u konstruktivne aktivnosti</w:t>
      </w:r>
      <w:r w:rsidRPr="0060536D">
        <w:rPr>
          <w:sz w:val="22"/>
          <w:szCs w:val="22"/>
        </w:rPr>
        <w:br/>
        <w:t>• Tinejdžeri se osjećaju bolje kada imaju osjećaj kontrole i svrhe. Ako žele, potaknite ih da se uključe u lokalne akcije pomoći, ekološke inicijative za obnovu opožarenih područja ili sportske aktivnosti. To im pomaže da kanaliziraju stres kroz akciju.</w:t>
      </w:r>
    </w:p>
    <w:p w14:paraId="3680AAC4" w14:textId="79543049" w:rsidR="00FE5E51" w:rsidRPr="00FE5E51" w:rsidRDefault="00FE5E51" w:rsidP="0060536D">
      <w:pPr>
        <w:numPr>
          <w:ilvl w:val="0"/>
          <w:numId w:val="1"/>
        </w:numPr>
        <w:rPr>
          <w:sz w:val="22"/>
          <w:szCs w:val="22"/>
        </w:rPr>
      </w:pPr>
      <w:r w:rsidRPr="00FE5E51">
        <w:rPr>
          <w:sz w:val="22"/>
          <w:szCs w:val="22"/>
        </w:rPr>
        <w:t>Dozvolite im da žive normalno i maknu osjećaj krivnje</w:t>
      </w:r>
      <w:r w:rsidRPr="00FE5E51">
        <w:rPr>
          <w:sz w:val="22"/>
          <w:szCs w:val="22"/>
        </w:rPr>
        <w:br/>
        <w:t>• Ako primijetite da se dijete ustručava zabavljati, otvoreno mu recite: "Potpuno je u redu da se smiješ, družiš i živiš normalno. To ne znači da ti nije stalo</w:t>
      </w:r>
      <w:r w:rsidR="00B2672D">
        <w:rPr>
          <w:sz w:val="22"/>
          <w:szCs w:val="22"/>
        </w:rPr>
        <w:t>“</w:t>
      </w:r>
    </w:p>
    <w:p w14:paraId="38BA6996" w14:textId="470ED9F2" w:rsidR="0060536D" w:rsidRPr="0060536D" w:rsidRDefault="0060536D" w:rsidP="0060536D">
      <w:pPr>
        <w:rPr>
          <w:sz w:val="22"/>
          <w:szCs w:val="22"/>
        </w:rPr>
      </w:pPr>
      <w:r w:rsidRPr="0060536D">
        <w:rPr>
          <w:sz w:val="22"/>
          <w:szCs w:val="22"/>
        </w:rPr>
        <w:t>Kada potražiti stručnu pomoć?</w:t>
      </w:r>
      <w:r w:rsidRPr="0060536D">
        <w:rPr>
          <w:sz w:val="22"/>
          <w:szCs w:val="22"/>
        </w:rPr>
        <w:br/>
        <w:t xml:space="preserve">Obratite posebnu pozornost ako primijetite da se tinejdžer potpuno izolirao od vršnjaka, ako </w:t>
      </w:r>
      <w:r w:rsidRPr="0060536D">
        <w:rPr>
          <w:sz w:val="22"/>
          <w:szCs w:val="22"/>
        </w:rPr>
        <w:lastRenderedPageBreak/>
        <w:t xml:space="preserve">pokazuje znakove teške depresivnosti, konzumira alkohol/supstance kako bi se "smirio" ili ako njegovi problemi sa spavanjem i školom traju dulje od nekoliko tjedana. U tom slučaju obratite se </w:t>
      </w:r>
      <w:r w:rsidR="00FE5E51">
        <w:rPr>
          <w:sz w:val="22"/>
          <w:szCs w:val="22"/>
        </w:rPr>
        <w:t>školskom liječniku.</w:t>
      </w:r>
    </w:p>
    <w:p w14:paraId="727B3817" w14:textId="77777777" w:rsidR="0060536D" w:rsidRDefault="0060536D">
      <w:pPr>
        <w:rPr>
          <w:sz w:val="22"/>
          <w:szCs w:val="22"/>
        </w:rPr>
      </w:pPr>
    </w:p>
    <w:p w14:paraId="5DA7ACC2" w14:textId="77777777" w:rsidR="003D5FC8" w:rsidRDefault="003D5FC8">
      <w:pPr>
        <w:rPr>
          <w:sz w:val="22"/>
          <w:szCs w:val="22"/>
        </w:rPr>
      </w:pPr>
    </w:p>
    <w:p w14:paraId="1C73313D" w14:textId="77777777" w:rsidR="003D5FC8" w:rsidRPr="003D5FC8" w:rsidRDefault="003D5FC8" w:rsidP="003D5FC8">
      <w:pPr>
        <w:rPr>
          <w:sz w:val="22"/>
          <w:szCs w:val="22"/>
        </w:rPr>
      </w:pPr>
      <w:r w:rsidRPr="003D5FC8">
        <w:rPr>
          <w:sz w:val="22"/>
          <w:szCs w:val="22"/>
        </w:rPr>
        <w:t xml:space="preserve">Kontakt školske ambulante: 021 861-387; radno vrijeme je ponedjeljkom i četvrtkom poslijepodne, ostale dane kroz jutro. </w:t>
      </w:r>
    </w:p>
    <w:p w14:paraId="0A34ADDB" w14:textId="77777777" w:rsidR="003D5FC8" w:rsidRPr="003D5FC8" w:rsidRDefault="003D5FC8" w:rsidP="003D5FC8">
      <w:pPr>
        <w:rPr>
          <w:sz w:val="22"/>
          <w:szCs w:val="22"/>
        </w:rPr>
      </w:pPr>
      <w:r w:rsidRPr="003D5FC8">
        <w:rPr>
          <w:sz w:val="22"/>
          <w:szCs w:val="22"/>
        </w:rPr>
        <w:t>Ivana Ora Dazgić, dr.med.</w:t>
      </w:r>
    </w:p>
    <w:p w14:paraId="59231B6A" w14:textId="77777777" w:rsidR="003D5FC8" w:rsidRDefault="003D5FC8">
      <w:pPr>
        <w:rPr>
          <w:sz w:val="22"/>
          <w:szCs w:val="22"/>
        </w:rPr>
      </w:pPr>
    </w:p>
    <w:p w14:paraId="42994D8F" w14:textId="77777777" w:rsidR="00FE5E51" w:rsidRDefault="00FE5E51" w:rsidP="00FE5E51"/>
    <w:p w14:paraId="34690AB8" w14:textId="77777777" w:rsidR="00FE5E51" w:rsidRPr="0060536D" w:rsidRDefault="00FE5E51">
      <w:pPr>
        <w:rPr>
          <w:sz w:val="22"/>
          <w:szCs w:val="22"/>
        </w:rPr>
      </w:pPr>
    </w:p>
    <w:sectPr w:rsidR="00FE5E51" w:rsidRPr="00605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86FB3"/>
    <w:multiLevelType w:val="multilevel"/>
    <w:tmpl w:val="E4AE6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CF7A4F"/>
    <w:multiLevelType w:val="multilevel"/>
    <w:tmpl w:val="16726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3364661">
    <w:abstractNumId w:val="0"/>
  </w:num>
  <w:num w:numId="2" w16cid:durableId="1967470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36D"/>
    <w:rsid w:val="003D5FC8"/>
    <w:rsid w:val="0060536D"/>
    <w:rsid w:val="00B15DAC"/>
    <w:rsid w:val="00B2672D"/>
    <w:rsid w:val="00DF3418"/>
    <w:rsid w:val="00F905EA"/>
    <w:rsid w:val="00FE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536FB"/>
  <w15:chartTrackingRefBased/>
  <w15:docId w15:val="{6D45DDEF-C16A-48D6-A03C-92B90C2BA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3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053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053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053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053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053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053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053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053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053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053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053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0536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0536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053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053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053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053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053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053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053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053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053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053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053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0536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053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0536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053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ORA DAZGIĆ</dc:creator>
  <cp:keywords/>
  <dc:description/>
  <cp:lastModifiedBy>IVANA ORA DAZGIĆ</cp:lastModifiedBy>
  <cp:revision>4</cp:revision>
  <dcterms:created xsi:type="dcterms:W3CDTF">2026-09-02T10:56:00Z</dcterms:created>
  <dcterms:modified xsi:type="dcterms:W3CDTF">2026-09-02T12:06:00Z</dcterms:modified>
</cp:coreProperties>
</file>