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1303" w:hRule="atLeast"/>
        </w:trPr>
        <w:tc>
          <w:tcPr>
            <w:tcW w:type="dxa" w:w="6379"/>
            <w:tcBorders/>
          </w:tcPr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REPUBLIKA HRVATSKA</w:t>
            </w:r>
            <w:r>
              <w:rPr>
                <w:rFonts w:ascii="Times New Roman" w:hAnsi="Times New Roman"/>
                <w:b/>
                <w:i/>
                <w:iCs/>
              </w:rPr>
              <w:br/>
            </w:r>
            <w:r>
              <w:rPr>
                <w:rFonts w:ascii="Times New Roman" w:hAnsi="Times New Roman"/>
                <w:b/>
                <w:i/>
                <w:iCs/>
              </w:rPr>
              <w:t xml:space="preserve">SREDNJA ŠKOLA „JURE KAŠTELAN „Omiš</w:t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Trg kralja Tomislava 2</w:t>
            </w:r>
            <w:r>
              <w:rPr>
                <w:rFonts w:ascii="Times New Roman" w:hAnsi="Times New Roman"/>
                <w:b/>
                <w:i/>
                <w:iCs/>
              </w:rPr>
              <w:tab/>
              <w:t xml:space="preserve"/>
            </w:r>
            <w:r>
              <w:rPr>
                <w:rFonts w:ascii="Times New Roman" w:hAnsi="Times New Roman"/>
                <w:b/>
                <w:i/>
                <w:iCs/>
              </w:rPr>
              <w:tab/>
              <w:t xml:space="preserve"/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lang w:val="en-GB"/>
              </w:rPr>
              <w:t xml:space="preserve">021/861117</w:t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KLASA:       </w:t>
            </w:r>
            <w:r>
              <w:rPr>
                <w:rFonts w:ascii="Times New Roman" w:hAnsi="Times New Roman"/>
                <w:b/>
                <w:i/>
                <w:iCs/>
                <w:lang w:val="en-US"/>
              </w:rPr>
              <w:t xml:space="preserve">112-03/26-01/7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2181-354-10-26-10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Omiš,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07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.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travnja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202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6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.   </w:t>
            </w:r>
          </w:p>
        </w:tc>
        <w:tc>
          <w:tcPr>
            <w:tcW w:type="dxa" w:w="2693"/>
            <w:tcBorders/>
          </w:tcPr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B0C40C"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315DE55D">
      <w:pPr>
        <w:spacing w:after="0" w:line="240" w:lineRule="auto"/>
        <w:rPr/>
      </w:pPr>
      <w:r>
        <w:rPr>
          <w:rFonts w:ascii="Times New Roman" w:hAnsi="Times New Roman" w:cs="Times New Roman"/>
        </w:rPr>
        <w:t xml:space="preserve">        </w:t>
      </w:r>
    </w:p>
    <w:p w14:paraId="7A34F4ED">
      <w:pPr>
        <w:spacing w:after="0" w:line="240" w:lineRule="auto"/>
        <w:rPr>
          <w:b/>
        </w:rPr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b/>
        </w:rPr>
        <w:t xml:space="preserve">POZIV NA USMENU PROCJENU KANDIDATA</w:t>
      </w:r>
    </w:p>
    <w:p w14:paraId="5CA527A0">
      <w:pPr>
        <w:spacing w:after="0" w:line="240" w:lineRule="auto"/>
        <w:rPr/>
      </w:pPr>
    </w:p>
    <w:p w14:paraId="46EE04F5">
      <w:pPr>
        <w:spacing w:after="0" w:line="240" w:lineRule="auto"/>
        <w:rPr/>
      </w:pPr>
    </w:p>
    <w:p w14:paraId="3441110F">
      <w:pPr>
        <w:spacing w:after="0" w:line="240" w:lineRule="auto"/>
        <w:rPr/>
      </w:pPr>
      <w:r>
        <w:rPr/>
        <w:t xml:space="preserve">Temeljem odredbi Pravilnika o načinu i postupku zapošljavanja te procjeni i vrednovanju kandidata za zapošljavanje Srednje škole „Jure Kaštelan“ Omiš, Povjerenstvo za vrednovanje kandidata prijavljenih na natječaj ( u daljnjem tekstu: Povjerenstvo) donosi:</w:t>
      </w:r>
    </w:p>
    <w:p w14:paraId="3F382F10">
      <w:pPr>
        <w:spacing w:after="0" w:line="240" w:lineRule="auto"/>
        <w:rPr/>
      </w:pPr>
    </w:p>
    <w:p w14:paraId="69723EA5">
      <w:pPr>
        <w:spacing w:after="0" w:line="240" w:lineRule="auto"/>
        <w:rPr/>
      </w:pPr>
    </w:p>
    <w:p w14:paraId="5EDA24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ODLUKU</w:t>
      </w:r>
    </w:p>
    <w:p w14:paraId="71C54C2F">
      <w:pPr>
        <w:spacing w:after="0" w:line="240" w:lineRule="auto"/>
        <w:jc w:val="center"/>
        <w:rPr>
          <w:b/>
          <w:sz w:val="26"/>
          <w:szCs w:val="26"/>
        </w:rPr>
      </w:pPr>
    </w:p>
    <w:p w14:paraId="3908AAB9">
      <w:pPr>
        <w:spacing w:after="0" w:line="240" w:lineRule="auto"/>
        <w:rPr/>
      </w:pPr>
      <w:r>
        <w:rPr/>
        <w:t xml:space="preserve">Pozivaju se kandidati koji su pravodobno poslali svoje prijave i zadovoljili formalne uvjete iz natječaja</w:t>
      </w:r>
    </w:p>
    <w:p w14:paraId="17E821D0">
      <w:pPr>
        <w:spacing w:after="0" w:line="240" w:lineRule="auto"/>
        <w:rPr>
          <w:b/>
          <w:i/>
          <w:iCs/>
        </w:rPr>
      </w:pPr>
      <w:r>
        <w:rPr>
          <w:b/>
          <w:i/>
        </w:rPr>
        <w:t xml:space="preserve">za radno mjesto </w:t>
      </w:r>
      <w:bookmarkStart w:id="2" w:name="_Hlk213671182"/>
      <w:r>
        <w:rPr>
          <w:b/>
          <w:i/>
          <w:iCs/>
        </w:rPr>
        <w:t xml:space="preserve">stručni/a suradnik/</w:t>
      </w:r>
      <w:r>
        <w:rPr>
          <w:b/>
          <w:i/>
          <w:iCs/>
        </w:rPr>
        <w:t xml:space="preserve">ca</w:t>
      </w:r>
      <w:r>
        <w:rPr>
          <w:b/>
          <w:i/>
          <w:iCs/>
        </w:rPr>
        <w:t xml:space="preserve"> koji/a obavlja poslove Stručnog/e suradnika/</w:t>
      </w:r>
      <w:r>
        <w:rPr>
          <w:b/>
          <w:i/>
          <w:iCs/>
        </w:rPr>
        <w:t xml:space="preserve">ce</w:t>
      </w:r>
      <w:r>
        <w:rPr>
          <w:b/>
          <w:i/>
          <w:iCs/>
        </w:rPr>
        <w:t xml:space="preserve"> knjižničarke</w:t>
      </w:r>
    </w:p>
    <w:p w14:paraId="1C8A5A98">
      <w:pPr>
        <w:spacing w:after="0" w:line="240" w:lineRule="auto"/>
        <w:rPr/>
      </w:pPr>
      <w:r>
        <w:rPr>
          <w:b/>
          <w:i/>
        </w:rPr>
        <w:t xml:space="preserve"> (1 izvršitelj/</w:t>
      </w:r>
      <w:r>
        <w:rPr>
          <w:b/>
          <w:i/>
        </w:rPr>
        <w:t xml:space="preserve">ica</w:t>
      </w:r>
      <w:r>
        <w:rPr>
          <w:b/>
          <w:i/>
        </w:rPr>
        <w:t xml:space="preserve"> na nepuno neodređeno radno vrijeme-20 sati tjedno)</w:t>
      </w:r>
      <w:bookmarkEnd w:id="2"/>
      <w:r>
        <w:rPr>
          <w:b/>
          <w:i/>
        </w:rPr>
        <w:t xml:space="preserve"> </w:t>
      </w:r>
      <w:r>
        <w:rPr/>
        <w:t xml:space="preserve">na rad u matičnoj školi u Omišu da pristupe na usmenu procjenu sa članovima Povjerenstva za procjenu i vrednovanje kandidata u prostorije Srednje Škole ,,Jure Kaštelan“</w:t>
      </w:r>
      <w:r>
        <w:rPr/>
        <w:t xml:space="preserve"> Omiš</w:t>
      </w:r>
      <w:r>
        <w:rPr/>
        <w:t xml:space="preserve"> i to:</w:t>
      </w:r>
    </w:p>
    <w:p w14:paraId="02C23577">
      <w:pPr>
        <w:spacing w:after="0" w:line="240" w:lineRule="auto"/>
        <w:rPr/>
      </w:pPr>
    </w:p>
    <w:p w14:paraId="6A95D1FE">
      <w:pPr>
        <w:pStyle w:val="StandardWeb"/>
        <w:numPr>
          <w:ilvl w:val="0"/>
          <w:numId w:val="3"/>
        </w:numPr>
        <w:spacing/>
        <w:rPr/>
      </w:pPr>
      <w:r>
        <w:rPr/>
        <w:t xml:space="preserve">Jelena Bajić – </w:t>
      </w:r>
      <w:r>
        <w:rPr/>
        <w:t xml:space="preserve">12</w:t>
      </w:r>
      <w:r>
        <w:rPr/>
        <w:t xml:space="preserve">:</w:t>
      </w:r>
      <w:r>
        <w:rPr/>
        <w:t xml:space="preserve">30</w:t>
      </w:r>
      <w:r>
        <w:rPr/>
        <w:t xml:space="preserve"> sati</w:t>
      </w:r>
    </w:p>
    <w:p w14:paraId="2255EBAA">
      <w:pPr>
        <w:spacing w:after="0" w:line="240" w:lineRule="auto"/>
        <w:rPr/>
      </w:pPr>
    </w:p>
    <w:p w14:paraId="553E95F9">
      <w:pPr>
        <w:spacing w:after="0" w:line="240" w:lineRule="auto"/>
        <w:rPr>
          <w:b/>
        </w:rPr>
      </w:pPr>
      <w:r>
        <w:rPr>
          <w:b/>
        </w:rPr>
        <w:t xml:space="preserve">u </w:t>
      </w:r>
      <w:r>
        <w:rPr>
          <w:b/>
        </w:rPr>
        <w:t xml:space="preserve">ponedjeljak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13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travnja</w:t>
      </w:r>
      <w:r>
        <w:rPr>
          <w:b/>
        </w:rPr>
        <w:t xml:space="preserve"> 202</w:t>
      </w:r>
      <w:r>
        <w:rPr>
          <w:b/>
        </w:rPr>
        <w:t xml:space="preserve">6</w:t>
      </w:r>
      <w:r>
        <w:rPr>
          <w:b/>
        </w:rPr>
        <w:t xml:space="preserve">. u prostorijama SŠ „Jure Kaštelan“ Omiš</w:t>
      </w:r>
      <w:r>
        <w:rPr>
          <w:b/>
        </w:rPr>
        <w:t xml:space="preserve">, Trg kralja Tomislava 2, 21310 Omiš</w:t>
      </w:r>
      <w:r>
        <w:rPr>
          <w:b/>
        </w:rPr>
        <w:t xml:space="preserve">.</w:t>
      </w:r>
    </w:p>
    <w:p w14:paraId="5D0C5AA8">
      <w:pPr>
        <w:spacing w:after="0" w:line="240" w:lineRule="auto"/>
        <w:rPr/>
      </w:pPr>
    </w:p>
    <w:p w14:paraId="3DFEB9C5">
      <w:pPr>
        <w:spacing w:after="0" w:line="240" w:lineRule="auto"/>
        <w:rPr/>
      </w:pPr>
      <w:r>
        <w:rPr/>
        <w:t xml:space="preserve">Povjerenstvo u razgovoru s kandidatom utvrđuje vještine, interese, motivaciju kandidata za rad u</w:t>
      </w:r>
    </w:p>
    <w:p w14:paraId="70299321">
      <w:pPr>
        <w:spacing w:after="0" w:line="240" w:lineRule="auto"/>
        <w:rPr/>
      </w:pPr>
      <w:r>
        <w:rPr/>
        <w:t xml:space="preserve">školi, dosadašnje radno iskustvo i postignuća u radu, te procjenjuje znanja iz propisa koji se odnose na djelatnost srednjoškolskog obrazovanja</w:t>
      </w:r>
      <w:r>
        <w:rPr/>
        <w:t xml:space="preserve">.</w:t>
      </w:r>
    </w:p>
    <w:p w14:paraId="05FE4DA8">
      <w:pPr>
        <w:spacing w:after="0" w:line="240" w:lineRule="auto"/>
        <w:rPr/>
      </w:pPr>
      <w:r>
        <w:rPr/>
        <w:t xml:space="preserve">Kandidat koji ne pristupi testiranju neće se smatrati kandidatom. Kandidat/i su dužni donijeti važeću osobnu iskaznicu. Svaki član Povjerenstva vrednuje rezultat razgovora bodovima od 0 do 5 bodova. Povjerenstvo zbraja broj bodova te utvrđuje rang listu. Nakon provedenog postupka Povjerenstvo izrađuje izvješće</w:t>
      </w:r>
      <w:r>
        <w:rPr/>
        <w:t xml:space="preserve">/zapisnik</w:t>
      </w:r>
      <w:r>
        <w:rPr/>
        <w:t xml:space="preserve"> uz kojeg prilaže i rang listu kandidata. Ravnatelj predlaže Školskom odboru zasnivanje radnog odnosa s kandidatom prema rang listi, s tim da ravnatelj može donijeti odluku o neizboru kandidata i ponoviti natječaj, ako niti jedan kandidata na intervjuu ne ostvari više od 50% ukupnog broja bodova.</w:t>
      </w:r>
    </w:p>
    <w:p w14:paraId="07F5D278">
      <w:pPr>
        <w:spacing w:after="0" w:line="240" w:lineRule="auto"/>
        <w:rPr/>
      </w:pPr>
    </w:p>
    <w:p w14:paraId="7C97EE0D">
      <w:pPr>
        <w:spacing w:after="0" w:line="240" w:lineRule="auto"/>
        <w:rPr/>
      </w:pPr>
    </w:p>
    <w:p w14:paraId="6B946C38">
      <w:pPr>
        <w:spacing w:after="0" w:line="240" w:lineRule="auto"/>
        <w:rPr/>
      </w:pPr>
    </w:p>
    <w:p w14:paraId="38089828">
      <w:pPr>
        <w:spacing w:after="0" w:line="240" w:lineRule="auto"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Predsjedni</w:t>
      </w:r>
      <w:r>
        <w:rPr/>
        <w:t xml:space="preserve">k</w:t>
      </w:r>
      <w:r>
        <w:rPr/>
        <w:t xml:space="preserve"> povjerenstva</w:t>
      </w:r>
    </w:p>
    <w:p w14:paraId="3CC1FB17">
      <w:pPr>
        <w:pStyle w:val="Tijeloteksta2"/>
        <w:spacing w:after="0"/>
        <w:rPr>
          <w:rFonts w:ascii="Times New Roman" w:hAnsi="Times New Roman" w:cs="Times New Roman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97F7A"/>
    <w:lvl w:ilvl="0">
      <w:start w:val="1"/>
      <w:numFmt w:val="decimal"/>
      <w:suff w:val="tab"/>
      <w:lvlText w:val="%1."/>
      <w:pPr>
        <w:spacing/>
        <w:ind w:left="643" w:hanging="360"/>
      </w:pPr>
      <w:rPr/>
    </w:lvl>
    <w:lvl w:ilvl="1">
      <w:start w:val="1"/>
      <w:numFmt w:val="lowerLetter"/>
      <w:suff w:val="tab"/>
      <w:lvlText w:val="%2."/>
      <w:pPr>
        <w:spacing/>
        <w:ind w:left="136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083" w:hanging="180"/>
      </w:pPr>
      <w:rPr/>
    </w:lvl>
    <w:lvl w:ilvl="3">
      <w:start w:val="1"/>
      <w:numFmt w:val="decimal"/>
      <w:suff w:val="tab"/>
      <w:lvlText w:val="%4."/>
      <w:pPr>
        <w:spacing/>
        <w:ind w:left="2803" w:hanging="360"/>
      </w:pPr>
      <w:rPr/>
    </w:lvl>
    <w:lvl w:ilvl="4">
      <w:start w:val="1"/>
      <w:numFmt w:val="lowerLetter"/>
      <w:suff w:val="tab"/>
      <w:lvlText w:val="%5."/>
      <w:pPr>
        <w:spacing/>
        <w:ind w:left="352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243" w:hanging="180"/>
      </w:pPr>
      <w:rPr/>
    </w:lvl>
    <w:lvl w:ilvl="6">
      <w:start w:val="1"/>
      <w:numFmt w:val="decimal"/>
      <w:suff w:val="tab"/>
      <w:lvlText w:val="%7."/>
      <w:pPr>
        <w:spacing/>
        <w:ind w:left="4963" w:hanging="360"/>
      </w:pPr>
      <w:rPr/>
    </w:lvl>
    <w:lvl w:ilvl="7">
      <w:start w:val="1"/>
      <w:numFmt w:val="lowerLetter"/>
      <w:suff w:val="tab"/>
      <w:lvlText w:val="%8."/>
      <w:pPr>
        <w:spacing/>
        <w:ind w:left="568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03" w:hanging="180"/>
      </w:pPr>
      <w:rPr/>
    </w:lvl>
  </w:abstractNum>
  <w:abstractNum w:abstractNumId="1">
    <w:nsid w:val="18621792"/>
    <w:lvl w:ilvl="0">
      <w:start w:val="1"/>
      <w:numFmt w:val="decimal"/>
      <w:suff w:val="tab"/>
      <w:lvlText w:val="%1."/>
      <w:pPr>
        <w:spacing/>
        <w:ind w:left="40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abstractNum w:abstractNumId="2">
    <w:nsid w:val="1DA15D57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347242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411761F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5653EC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7BF377F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Uvuenotijeloteksta">
    <w:name w:val="Body Text Indent"/>
    <w:basedOn w:val="Normal"/>
    <w:link w:val="UvučenotijelotekstaChar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UvuenotijelotekstaChar" w:customStyle="1">
    <w:name w:val="Uvučeno tijelo teksta Char"/>
    <w:basedOn w:val="Zadanifontodlomka"/>
    <w:link w:val="BodyTextIndent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  <w:rPr/>
  </w:style>
  <w:style w:type="character" w:styleId="Tijeloteksta2Char" w:customStyle="1">
    <w:name w:val="Tijelo teksta 2 Char"/>
    <w:basedOn w:val="Zadanifontodlomka"/>
    <w:link w:val="BodyText2"/>
    <w:uiPriority w:val="99"/>
    <w:rPr>
      <w:lang w:val="en-GB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372</Words>
  <Characters>2125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Bilanović</dc:creator>
  <cp:keywords/>
  <dc:description/>
  <cp:lastModifiedBy>Antonela Mimica</cp:lastModifiedBy>
  <cp:revision>2</cp:revision>
  <dcterms:created xsi:type="dcterms:W3CDTF">2026-04-07T12:46:00Z</dcterms:created>
  <dcterms:modified xsi:type="dcterms:W3CDTF">2026-04-07T12:46:00Z</dcterms:modified>
</cp:coreProperties>
</file>